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7E444A" w14:textId="7BA138BD" w:rsidR="00CF660D" w:rsidRDefault="00A036B6" w:rsidP="00A036B6">
      <w:pPr>
        <w:pStyle w:val="Sansinterligne"/>
        <w:jc w:val="both"/>
        <w:rPr>
          <w:rFonts w:ascii="Times New Roman" w:hAnsi="Times New Roman" w:cs="Times New Roman"/>
          <w:b/>
          <w:sz w:val="24"/>
          <w:szCs w:val="24"/>
        </w:rPr>
      </w:pPr>
      <w:r>
        <w:rPr>
          <w:rFonts w:ascii="Times New Roman" w:hAnsi="Times New Roman" w:cs="Times New Roman"/>
          <w:b/>
          <w:sz w:val="24"/>
          <w:szCs w:val="24"/>
        </w:rPr>
        <w:t>CRIMES ET CHATIMENTS AU SIECLE DE SAINT LOUIS</w:t>
      </w:r>
    </w:p>
    <w:p w14:paraId="730A9A60" w14:textId="77777777" w:rsidR="00D15162" w:rsidRDefault="00D15162" w:rsidP="00A036B6">
      <w:pPr>
        <w:pStyle w:val="Sansinterligne"/>
        <w:jc w:val="both"/>
        <w:rPr>
          <w:rFonts w:ascii="Times New Roman" w:hAnsi="Times New Roman" w:cs="Times New Roman"/>
          <w:b/>
          <w:sz w:val="24"/>
          <w:szCs w:val="24"/>
        </w:rPr>
      </w:pPr>
      <w:bookmarkStart w:id="0" w:name="_GoBack"/>
      <w:bookmarkEnd w:id="0"/>
    </w:p>
    <w:p w14:paraId="6B0EA77E" w14:textId="77777777" w:rsidR="00725C53" w:rsidRDefault="00725C53" w:rsidP="00A036B6">
      <w:pPr>
        <w:pStyle w:val="Sansinterligne"/>
        <w:jc w:val="both"/>
        <w:rPr>
          <w:rFonts w:ascii="Times New Roman" w:hAnsi="Times New Roman" w:cs="Times New Roman"/>
          <w:b/>
          <w:sz w:val="24"/>
          <w:szCs w:val="24"/>
        </w:rPr>
      </w:pPr>
    </w:p>
    <w:p w14:paraId="2C3C7A18" w14:textId="77777777" w:rsidR="00E571EE" w:rsidRDefault="00725C53" w:rsidP="00A036B6">
      <w:pPr>
        <w:pStyle w:val="Sansinterligne"/>
        <w:jc w:val="both"/>
        <w:rPr>
          <w:rFonts w:ascii="Times New Roman" w:hAnsi="Times New Roman" w:cs="Times New Roman"/>
          <w:sz w:val="24"/>
          <w:szCs w:val="24"/>
        </w:rPr>
      </w:pPr>
      <w:r w:rsidRPr="00725C53">
        <w:rPr>
          <w:rFonts w:ascii="Times New Roman" w:hAnsi="Times New Roman" w:cs="Times New Roman"/>
          <w:sz w:val="24"/>
          <w:szCs w:val="24"/>
        </w:rPr>
        <w:t>Comme chaque</w:t>
      </w:r>
      <w:r>
        <w:rPr>
          <w:rFonts w:ascii="Times New Roman" w:hAnsi="Times New Roman" w:cs="Times New Roman"/>
          <w:sz w:val="24"/>
          <w:szCs w:val="24"/>
        </w:rPr>
        <w:t xml:space="preserve"> année à cette période</w:t>
      </w:r>
      <w:r w:rsidR="003F12E0">
        <w:rPr>
          <w:rFonts w:ascii="Times New Roman" w:hAnsi="Times New Roman" w:cs="Times New Roman"/>
          <w:sz w:val="24"/>
          <w:szCs w:val="24"/>
        </w:rPr>
        <w:t>, l’Association</w:t>
      </w:r>
      <w:r w:rsidR="006F782B">
        <w:rPr>
          <w:rFonts w:ascii="Times New Roman" w:hAnsi="Times New Roman" w:cs="Times New Roman"/>
          <w:sz w:val="24"/>
          <w:szCs w:val="24"/>
        </w:rPr>
        <w:t> « </w:t>
      </w:r>
      <w:r w:rsidR="003F12E0">
        <w:rPr>
          <w:rFonts w:ascii="Times New Roman" w:hAnsi="Times New Roman" w:cs="Times New Roman"/>
          <w:sz w:val="24"/>
          <w:szCs w:val="24"/>
        </w:rPr>
        <w:t>Sur les pas de Saint Louis en baie d’</w:t>
      </w:r>
      <w:r w:rsidR="006F782B">
        <w:rPr>
          <w:rFonts w:ascii="Times New Roman" w:hAnsi="Times New Roman" w:cs="Times New Roman"/>
          <w:sz w:val="24"/>
          <w:szCs w:val="24"/>
        </w:rPr>
        <w:t>Aigues-Mortes » organise une manifestation culturelle itinérante, ouverte au public, les « Rencontres de Saint Louis ». L’année dernière, la 7</w:t>
      </w:r>
      <w:r w:rsidR="006F782B" w:rsidRPr="006F782B">
        <w:rPr>
          <w:rFonts w:ascii="Times New Roman" w:hAnsi="Times New Roman" w:cs="Times New Roman"/>
          <w:sz w:val="24"/>
          <w:szCs w:val="24"/>
          <w:vertAlign w:val="superscript"/>
        </w:rPr>
        <w:t>ème</w:t>
      </w:r>
      <w:r w:rsidR="006F782B">
        <w:rPr>
          <w:rFonts w:ascii="Times New Roman" w:hAnsi="Times New Roman" w:cs="Times New Roman"/>
          <w:sz w:val="24"/>
          <w:szCs w:val="24"/>
        </w:rPr>
        <w:t xml:space="preserve"> édition avait lieu à La Grande Motte, sur un thème qui conjug</w:t>
      </w:r>
      <w:r w:rsidR="0063554A">
        <w:rPr>
          <w:rFonts w:ascii="Times New Roman" w:hAnsi="Times New Roman" w:cs="Times New Roman"/>
          <w:sz w:val="24"/>
          <w:szCs w:val="24"/>
        </w:rPr>
        <w:t>uait h</w:t>
      </w:r>
      <w:r w:rsidR="00E571EE">
        <w:rPr>
          <w:rFonts w:ascii="Times New Roman" w:hAnsi="Times New Roman" w:cs="Times New Roman"/>
          <w:sz w:val="24"/>
          <w:szCs w:val="24"/>
        </w:rPr>
        <w:t>istoire, géologie et géographie.</w:t>
      </w:r>
      <w:r w:rsidR="0063554A">
        <w:rPr>
          <w:rFonts w:ascii="Times New Roman" w:hAnsi="Times New Roman" w:cs="Times New Roman"/>
          <w:sz w:val="24"/>
          <w:szCs w:val="24"/>
        </w:rPr>
        <w:t xml:space="preserve"> </w:t>
      </w:r>
    </w:p>
    <w:p w14:paraId="2724C529" w14:textId="77777777" w:rsidR="0063554A" w:rsidRDefault="0063554A" w:rsidP="00A036B6">
      <w:pPr>
        <w:pStyle w:val="Sansinterligne"/>
        <w:jc w:val="both"/>
        <w:rPr>
          <w:rFonts w:ascii="Times New Roman" w:hAnsi="Times New Roman" w:cs="Times New Roman"/>
          <w:sz w:val="24"/>
          <w:szCs w:val="24"/>
        </w:rPr>
      </w:pPr>
      <w:r>
        <w:rPr>
          <w:rFonts w:ascii="Times New Roman" w:hAnsi="Times New Roman" w:cs="Times New Roman"/>
          <w:sz w:val="24"/>
          <w:szCs w:val="24"/>
        </w:rPr>
        <w:t>Cette année, la manifestation, désormais traditionnelle, tiendra sa 8</w:t>
      </w:r>
      <w:r>
        <w:rPr>
          <w:rFonts w:ascii="Times New Roman" w:hAnsi="Times New Roman" w:cs="Times New Roman"/>
          <w:sz w:val="24"/>
          <w:szCs w:val="24"/>
          <w:vertAlign w:val="superscript"/>
        </w:rPr>
        <w:t xml:space="preserve">ème </w:t>
      </w:r>
      <w:r>
        <w:rPr>
          <w:rFonts w:ascii="Times New Roman" w:hAnsi="Times New Roman" w:cs="Times New Roman"/>
          <w:sz w:val="24"/>
          <w:szCs w:val="24"/>
        </w:rPr>
        <w:t xml:space="preserve">édition le mardi 26 novembre, à 15 heures au Cinéma Marcel Pagnol, </w:t>
      </w:r>
      <w:r w:rsidR="00230700">
        <w:rPr>
          <w:rFonts w:ascii="Times New Roman" w:hAnsi="Times New Roman" w:cs="Times New Roman"/>
          <w:sz w:val="24"/>
          <w:szCs w:val="24"/>
        </w:rPr>
        <w:t xml:space="preserve"> </w:t>
      </w:r>
      <w:r>
        <w:rPr>
          <w:rFonts w:ascii="Times New Roman" w:hAnsi="Times New Roman" w:cs="Times New Roman"/>
          <w:sz w:val="24"/>
          <w:szCs w:val="24"/>
        </w:rPr>
        <w:t>9 rue Victor Hugo à Aigues-Mortes.</w:t>
      </w:r>
    </w:p>
    <w:p w14:paraId="48AC7296" w14:textId="77777777" w:rsidR="0063554A" w:rsidRPr="0063554A" w:rsidRDefault="0063554A" w:rsidP="00A036B6">
      <w:pPr>
        <w:pStyle w:val="Sansinterligne"/>
        <w:jc w:val="both"/>
        <w:rPr>
          <w:rFonts w:ascii="Times New Roman" w:hAnsi="Times New Roman" w:cs="Times New Roman"/>
          <w:sz w:val="24"/>
          <w:szCs w:val="24"/>
        </w:rPr>
      </w:pPr>
      <w:r>
        <w:rPr>
          <w:rFonts w:ascii="Times New Roman" w:hAnsi="Times New Roman" w:cs="Times New Roman"/>
          <w:sz w:val="24"/>
          <w:szCs w:val="24"/>
        </w:rPr>
        <w:t>Elle a pour thème « Crimes et châtiments au XIIIème siècle</w:t>
      </w:r>
      <w:r w:rsidR="00230700">
        <w:rPr>
          <w:rFonts w:ascii="Times New Roman" w:hAnsi="Times New Roman" w:cs="Times New Roman"/>
          <w:sz w:val="24"/>
          <w:szCs w:val="24"/>
        </w:rPr>
        <w:t xml:space="preserve">, siècle de Saint Louis, un droit pénal en gestation ». Le Professeur Bernard DURAND, doyen honoraire de la Faculté de droit de Montpellier, donnera, sur ce sujet, une conférence qui sera suivie d’un débat. </w:t>
      </w:r>
      <w:r w:rsidR="00E571EE">
        <w:rPr>
          <w:rFonts w:ascii="Times New Roman" w:hAnsi="Times New Roman" w:cs="Times New Roman"/>
          <w:sz w:val="24"/>
          <w:szCs w:val="24"/>
        </w:rPr>
        <w:t>L’entrée est libre.</w:t>
      </w:r>
    </w:p>
    <w:p w14:paraId="1AB4C347" w14:textId="77777777" w:rsidR="00A036B6" w:rsidRDefault="00A036B6" w:rsidP="00A036B6">
      <w:pPr>
        <w:pStyle w:val="Sansinterligne"/>
        <w:jc w:val="both"/>
        <w:rPr>
          <w:rFonts w:ascii="Times New Roman" w:hAnsi="Times New Roman" w:cs="Times New Roman"/>
          <w:sz w:val="24"/>
          <w:szCs w:val="24"/>
        </w:rPr>
      </w:pPr>
      <w:r>
        <w:rPr>
          <w:rFonts w:ascii="Times New Roman" w:hAnsi="Times New Roman" w:cs="Times New Roman"/>
          <w:sz w:val="24"/>
          <w:szCs w:val="24"/>
        </w:rPr>
        <w:t>Du blasphème au meurtre, de la trahison à la sorcellerie, la liste des crimes s’allonge au fur et à mesure</w:t>
      </w:r>
      <w:r w:rsidR="00F73204">
        <w:rPr>
          <w:rFonts w:ascii="Times New Roman" w:hAnsi="Times New Roman" w:cs="Times New Roman"/>
          <w:sz w:val="24"/>
          <w:szCs w:val="24"/>
        </w:rPr>
        <w:t xml:space="preserve"> qu’ils sont censés léser le roi et la chose publique. L’émiettement du droit de punir à l’époque féodale n’éclipse pas l’idée que le roi est le souverain juge, la « fontaine de justice ».</w:t>
      </w:r>
      <w:r w:rsidR="00E571EE">
        <w:rPr>
          <w:rFonts w:ascii="Times New Roman" w:hAnsi="Times New Roman" w:cs="Times New Roman"/>
          <w:sz w:val="24"/>
          <w:szCs w:val="24"/>
        </w:rPr>
        <w:t xml:space="preserve"> </w:t>
      </w:r>
      <w:r w:rsidR="00F73204">
        <w:rPr>
          <w:rFonts w:ascii="Times New Roman" w:hAnsi="Times New Roman" w:cs="Times New Roman"/>
          <w:sz w:val="24"/>
          <w:szCs w:val="24"/>
        </w:rPr>
        <w:t>Cette mission est liée au serment qu’il a prêté lors du sacre, durant lequel lui sont remis le sceptre et la main de justice, symboles de l’autorité judiciaire royale.</w:t>
      </w:r>
      <w:r w:rsidR="000547F8">
        <w:rPr>
          <w:rFonts w:ascii="Times New Roman" w:hAnsi="Times New Roman" w:cs="Times New Roman"/>
          <w:sz w:val="24"/>
          <w:szCs w:val="24"/>
        </w:rPr>
        <w:t xml:space="preserve"> L’emprise de la justice royale s’accroît lorsque les souverains agrandissent le domaine, à partir du règne de Philippe Auguste (11</w:t>
      </w:r>
      <w:r w:rsidR="00725C53">
        <w:rPr>
          <w:rFonts w:ascii="Times New Roman" w:hAnsi="Times New Roman" w:cs="Times New Roman"/>
          <w:sz w:val="24"/>
          <w:szCs w:val="24"/>
        </w:rPr>
        <w:t xml:space="preserve">80-1223). Sous le règne de son </w:t>
      </w:r>
      <w:r w:rsidR="00E571EE">
        <w:rPr>
          <w:rFonts w:ascii="Times New Roman" w:hAnsi="Times New Roman" w:cs="Times New Roman"/>
          <w:sz w:val="24"/>
          <w:szCs w:val="24"/>
        </w:rPr>
        <w:t>petit-</w:t>
      </w:r>
      <w:r w:rsidR="00725C53">
        <w:rPr>
          <w:rFonts w:ascii="Times New Roman" w:hAnsi="Times New Roman" w:cs="Times New Roman"/>
          <w:sz w:val="24"/>
          <w:szCs w:val="24"/>
        </w:rPr>
        <w:t xml:space="preserve">fils, </w:t>
      </w:r>
      <w:r w:rsidR="000547F8">
        <w:rPr>
          <w:rFonts w:ascii="Times New Roman" w:hAnsi="Times New Roman" w:cs="Times New Roman"/>
          <w:sz w:val="24"/>
          <w:szCs w:val="24"/>
        </w:rPr>
        <w:t>Louis</w:t>
      </w:r>
      <w:r w:rsidR="00725C53">
        <w:rPr>
          <w:rFonts w:ascii="Times New Roman" w:hAnsi="Times New Roman" w:cs="Times New Roman"/>
          <w:sz w:val="24"/>
          <w:szCs w:val="24"/>
        </w:rPr>
        <w:t xml:space="preserve"> IX</w:t>
      </w:r>
      <w:r w:rsidR="00230700">
        <w:rPr>
          <w:rFonts w:ascii="Times New Roman" w:hAnsi="Times New Roman" w:cs="Times New Roman"/>
          <w:sz w:val="24"/>
          <w:szCs w:val="24"/>
        </w:rPr>
        <w:t xml:space="preserve"> (1226-1270)</w:t>
      </w:r>
      <w:r w:rsidR="000547F8">
        <w:rPr>
          <w:rFonts w:ascii="Times New Roman" w:hAnsi="Times New Roman" w:cs="Times New Roman"/>
          <w:sz w:val="24"/>
          <w:szCs w:val="24"/>
        </w:rPr>
        <w:t>, les délégués du roi administrent le baillage et la sénéchaussée.</w:t>
      </w:r>
      <w:r w:rsidR="00725C53">
        <w:rPr>
          <w:rFonts w:ascii="Times New Roman" w:hAnsi="Times New Roman" w:cs="Times New Roman"/>
          <w:sz w:val="24"/>
          <w:szCs w:val="24"/>
        </w:rPr>
        <w:t xml:space="preserve"> S’il n’a pas rendu la justice sous un chêne, comme le prétend la tradition, Saint Louis a laissé le souvenir d’un modèle d’équité.</w:t>
      </w:r>
    </w:p>
    <w:p w14:paraId="23B44C04" w14:textId="77777777" w:rsidR="00725C53" w:rsidRPr="00A036B6" w:rsidRDefault="00E571EE" w:rsidP="00A036B6">
      <w:pPr>
        <w:pStyle w:val="Sansinterligne"/>
        <w:jc w:val="both"/>
        <w:rPr>
          <w:rFonts w:ascii="Times New Roman" w:hAnsi="Times New Roman" w:cs="Times New Roman"/>
          <w:sz w:val="24"/>
          <w:szCs w:val="24"/>
        </w:rPr>
      </w:pPr>
      <w:r>
        <w:rPr>
          <w:rFonts w:ascii="Times New Roman" w:hAnsi="Times New Roman" w:cs="Times New Roman"/>
          <w:sz w:val="24"/>
          <w:szCs w:val="24"/>
        </w:rPr>
        <w:t>Mieux connaître le passé, c’est mieux éclairer le présent pour mieux préparer l’avenir</w:t>
      </w:r>
      <w:r w:rsidR="00725C53">
        <w:rPr>
          <w:rFonts w:ascii="Times New Roman" w:hAnsi="Times New Roman" w:cs="Times New Roman"/>
          <w:sz w:val="24"/>
          <w:szCs w:val="24"/>
        </w:rPr>
        <w:t>.</w:t>
      </w:r>
    </w:p>
    <w:sectPr w:rsidR="00725C53" w:rsidRPr="00A036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36B6"/>
    <w:rsid w:val="000547F8"/>
    <w:rsid w:val="00230700"/>
    <w:rsid w:val="003F12E0"/>
    <w:rsid w:val="00521DEE"/>
    <w:rsid w:val="0063554A"/>
    <w:rsid w:val="006F782B"/>
    <w:rsid w:val="00725C53"/>
    <w:rsid w:val="00A036B6"/>
    <w:rsid w:val="00CF660D"/>
    <w:rsid w:val="00D15162"/>
    <w:rsid w:val="00E571EE"/>
    <w:rsid w:val="00F7320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308A5"/>
  <w15:docId w15:val="{45F5C094-415F-4990-936F-471F479BF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036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274</Words>
  <Characters>1513</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dc:creator>
  <cp:lastModifiedBy>Bruno LAURENTIN</cp:lastModifiedBy>
  <cp:revision>2</cp:revision>
  <dcterms:created xsi:type="dcterms:W3CDTF">2019-11-15T14:32:00Z</dcterms:created>
  <dcterms:modified xsi:type="dcterms:W3CDTF">2019-11-15T14:32:00Z</dcterms:modified>
</cp:coreProperties>
</file>